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66" w:rsidRDefault="00314866">
      <w:pPr>
        <w:pStyle w:val="ConsPlusNormal"/>
        <w:outlineLvl w:val="0"/>
      </w:pPr>
      <w:bookmarkStart w:id="0" w:name="_GoBack"/>
      <w:bookmarkEnd w:id="0"/>
      <w:r>
        <w:t>Зарегистрировано в Мин</w:t>
      </w:r>
      <w:r w:rsidR="00115772">
        <w:t>юсте России 15 августа 2018 г. №</w:t>
      </w:r>
      <w:r>
        <w:t xml:space="preserve"> 51905</w:t>
      </w:r>
    </w:p>
    <w:p w:rsidR="00314866" w:rsidRDefault="003148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Title"/>
        <w:jc w:val="center"/>
      </w:pPr>
      <w:r>
        <w:t>МИНИСТЕРСТВО НАУКИ И ВЫСШЕГО ОБРАЗОВАНИЯ</w:t>
      </w:r>
    </w:p>
    <w:p w:rsidR="00314866" w:rsidRDefault="00314866">
      <w:pPr>
        <w:pStyle w:val="ConsPlusTitle"/>
        <w:jc w:val="center"/>
      </w:pPr>
      <w:r>
        <w:t>РОССИЙСКОЙ ФЕДЕРАЦИИ</w:t>
      </w:r>
    </w:p>
    <w:p w:rsidR="00314866" w:rsidRDefault="00314866">
      <w:pPr>
        <w:pStyle w:val="ConsPlusTitle"/>
        <w:jc w:val="both"/>
      </w:pPr>
    </w:p>
    <w:p w:rsidR="00314866" w:rsidRDefault="00314866">
      <w:pPr>
        <w:pStyle w:val="ConsPlusTitle"/>
        <w:jc w:val="center"/>
      </w:pPr>
      <w:r>
        <w:t>ПРИКАЗ</w:t>
      </w:r>
    </w:p>
    <w:p w:rsidR="00314866" w:rsidRDefault="00115772">
      <w:pPr>
        <w:pStyle w:val="ConsPlusTitle"/>
        <w:jc w:val="center"/>
      </w:pPr>
      <w:r>
        <w:t>от 26 июля 2018 г. №</w:t>
      </w:r>
      <w:r w:rsidR="00314866">
        <w:t xml:space="preserve"> 15н</w:t>
      </w:r>
    </w:p>
    <w:p w:rsidR="00314866" w:rsidRDefault="00314866">
      <w:pPr>
        <w:pStyle w:val="ConsPlusTitle"/>
        <w:jc w:val="both"/>
      </w:pPr>
    </w:p>
    <w:p w:rsidR="00314866" w:rsidRDefault="00314866">
      <w:pPr>
        <w:pStyle w:val="ConsPlusTitle"/>
        <w:jc w:val="center"/>
      </w:pPr>
      <w:r>
        <w:t>ОБ УТВЕРЖДЕНИИ ПОЛОЖЕНИЯ</w:t>
      </w:r>
    </w:p>
    <w:p w:rsidR="00314866" w:rsidRDefault="00314866">
      <w:pPr>
        <w:pStyle w:val="ConsPlusTitle"/>
        <w:jc w:val="center"/>
      </w:pPr>
      <w:r>
        <w:t>О КОМИССИИ МИНИСТЕРСТВА НАУКИ И ВЫСШЕГО ОБРАЗОВАНИЯ</w:t>
      </w:r>
    </w:p>
    <w:p w:rsidR="00314866" w:rsidRDefault="00314866">
      <w:pPr>
        <w:pStyle w:val="ConsPlusTitle"/>
        <w:jc w:val="center"/>
      </w:pPr>
      <w:r>
        <w:t>РОССИЙСКОЙ ФЕДЕРАЦИИ ПО СОБЛЮДЕНИЮ ТРЕБОВАНИЙ К СЛУЖЕБНОМУ</w:t>
      </w:r>
    </w:p>
    <w:p w:rsidR="00314866" w:rsidRDefault="00314866">
      <w:pPr>
        <w:pStyle w:val="ConsPlusTitle"/>
        <w:jc w:val="center"/>
      </w:pPr>
      <w:r>
        <w:t>(ДОЛЖНОСТНОМУ) ПОВЕДЕНИЮ И УРЕГУЛИРОВАНИЮ</w:t>
      </w:r>
    </w:p>
    <w:p w:rsidR="00314866" w:rsidRDefault="00314866">
      <w:pPr>
        <w:pStyle w:val="ConsPlusTitle"/>
        <w:jc w:val="center"/>
      </w:pPr>
      <w:r>
        <w:t>КОНФЛИКТА ИНТЕРЕСОВ</w:t>
      </w:r>
    </w:p>
    <w:p w:rsidR="00314866" w:rsidRDefault="003148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8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</w:t>
            </w:r>
            <w:r w:rsidR="00115772">
              <w:rPr>
                <w:color w:val="392C69"/>
              </w:rPr>
              <w:t>нобрнауки России от 01.06.2022 №</w:t>
            </w:r>
            <w:r>
              <w:rPr>
                <w:color w:val="392C69"/>
              </w:rPr>
              <w:t xml:space="preserve"> 498)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</w:tr>
    </w:tbl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3597;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4209; 2017, N 1, ст. 46; N 15, ст. 2139; N 27, ст. 3929, ст. 3930; N 31, ст. 4741, 4824; 2018, N 1, ст. 7),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Указами Президента Российской Федерации от 1 июля 2010 г. </w:t>
      </w:r>
      <w:hyperlink r:id="rId8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5682), от 2 апреля 2013 г. </w:t>
      </w:r>
      <w:hyperlink r:id="rId9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6137), от 23 июня 2014 г. </w:t>
      </w:r>
      <w:hyperlink r:id="rId10">
        <w:r>
          <w:rPr>
            <w:color w:val="0000FF"/>
          </w:rPr>
          <w:t>N 453</w:t>
        </w:r>
      </w:hyperlink>
      <w:r>
        <w:t xml:space="preserve"> "О внесении изменений в некоторые акты Президента Российской Федерации по вопросам противодействия коррупции" (Собрание законодательства Российской Федерации, 2014, N 26, ст. 3518), от 8 марта 2015 г. </w:t>
      </w:r>
      <w:hyperlink r:id="rId11">
        <w:r>
          <w:rPr>
            <w:color w:val="0000FF"/>
          </w:rPr>
          <w:t>N 120</w:t>
        </w:r>
      </w:hyperlink>
      <w:r>
        <w:t xml:space="preserve"> "О некоторых вопросах противодействия коррупции" (Собрание законодательства Российской Федерации, 2015, N 10, ст. 1506; N 29, ст. 4477) приказываю: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2. Признать не подлежащими применению следующие приказы Федерального агентства научных организаций: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lastRenderedPageBreak/>
        <w:t xml:space="preserve">от 15 апреля 2016 г. </w:t>
      </w:r>
      <w:hyperlink r:id="rId12">
        <w:r>
          <w:rPr>
            <w:color w:val="0000FF"/>
          </w:rPr>
          <w:t>N 15н</w:t>
        </w:r>
      </w:hyperlink>
      <w:r>
        <w:t xml:space="preserve"> "Об утверждении Положения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Федерального агентства научных организаций, руководителей и заместителей руководителей территориальных органов Федерального агентства научных организаций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и урегулированию конфликта интересов" (зарегистрирован Министерством юстиции Российской Федерации 31 мая 2016 г., регистрационный N 42353);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от 13 декабря 2017 г. </w:t>
      </w:r>
      <w:hyperlink r:id="rId13">
        <w:r>
          <w:rPr>
            <w:color w:val="0000FF"/>
          </w:rPr>
          <w:t>N 46н</w:t>
        </w:r>
      </w:hyperlink>
      <w:r>
        <w:t xml:space="preserve"> "О внесении изменений в Положение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Федерального агентства научных организаций, руководителей и заместителей руководителей территориальных органов Федерального агентства научных организаций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и урегулированию конфликта интересов, утвержденное приказом Федерального агентства научных организаций от 15 апреля 2016 г. N 15н" (зарегистрирован Министерством юстиции Российской Федерации 10 января 2018 г., регистрационный N 49591).</w:t>
      </w: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right"/>
      </w:pPr>
      <w:r>
        <w:t>Министр</w:t>
      </w:r>
    </w:p>
    <w:p w:rsidR="00314866" w:rsidRDefault="00314866">
      <w:pPr>
        <w:pStyle w:val="ConsPlusNormal"/>
        <w:jc w:val="right"/>
      </w:pPr>
      <w:r>
        <w:t>М.М.КОТЮКОВ</w:t>
      </w: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right"/>
        <w:outlineLvl w:val="0"/>
      </w:pPr>
      <w:r>
        <w:lastRenderedPageBreak/>
        <w:t>Утверждено</w:t>
      </w:r>
    </w:p>
    <w:p w:rsidR="00314866" w:rsidRDefault="00314866">
      <w:pPr>
        <w:pStyle w:val="ConsPlusNormal"/>
        <w:jc w:val="right"/>
      </w:pPr>
      <w:r>
        <w:t>приказом Министерства науки</w:t>
      </w:r>
    </w:p>
    <w:p w:rsidR="00314866" w:rsidRDefault="00314866">
      <w:pPr>
        <w:pStyle w:val="ConsPlusNormal"/>
        <w:jc w:val="right"/>
      </w:pPr>
      <w:r>
        <w:t>и высшего образования</w:t>
      </w:r>
    </w:p>
    <w:p w:rsidR="00314866" w:rsidRDefault="00314866">
      <w:pPr>
        <w:pStyle w:val="ConsPlusNormal"/>
        <w:jc w:val="right"/>
      </w:pPr>
      <w:r>
        <w:t>Российской Федерации</w:t>
      </w:r>
    </w:p>
    <w:p w:rsidR="00314866" w:rsidRDefault="00314866">
      <w:pPr>
        <w:pStyle w:val="ConsPlusNormal"/>
        <w:jc w:val="right"/>
      </w:pPr>
      <w:r>
        <w:t>от 26.07.2018 № 15н</w:t>
      </w: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Title"/>
        <w:jc w:val="center"/>
      </w:pPr>
      <w:bookmarkStart w:id="1" w:name="P37"/>
      <w:bookmarkEnd w:id="1"/>
      <w:r>
        <w:t>ПОЛОЖЕНИЕ</w:t>
      </w:r>
    </w:p>
    <w:p w:rsidR="00314866" w:rsidRDefault="00314866">
      <w:pPr>
        <w:pStyle w:val="ConsPlusTitle"/>
        <w:jc w:val="center"/>
      </w:pPr>
      <w:r>
        <w:t>О КОМИССИИ МИНИСТЕРСТВА НАУКИ И ВЫСШЕГО ОБРАЗОВАНИЯ</w:t>
      </w:r>
    </w:p>
    <w:p w:rsidR="00314866" w:rsidRDefault="00314866">
      <w:pPr>
        <w:pStyle w:val="ConsPlusTitle"/>
        <w:jc w:val="center"/>
      </w:pPr>
      <w:r>
        <w:t>РОССИЙСКОЙ ФЕДЕРАЦИИ ПО СОБЛЮДЕНИЮ ТРЕБОВАНИЙ К СЛУЖЕБНОМУ</w:t>
      </w:r>
    </w:p>
    <w:p w:rsidR="00314866" w:rsidRDefault="00314866">
      <w:pPr>
        <w:pStyle w:val="ConsPlusTitle"/>
        <w:jc w:val="center"/>
      </w:pPr>
      <w:r>
        <w:t>(ДОЛЖНОСТНОМУ) ПОВЕДЕНИЮ И УРЕГУЛИРОВАНИЮ</w:t>
      </w:r>
    </w:p>
    <w:p w:rsidR="00314866" w:rsidRDefault="00314866">
      <w:pPr>
        <w:pStyle w:val="ConsPlusTitle"/>
        <w:jc w:val="center"/>
      </w:pPr>
      <w:r>
        <w:t>КОНФЛИКТА ИНТЕРЕСОВ</w:t>
      </w:r>
    </w:p>
    <w:p w:rsidR="00314866" w:rsidRDefault="003148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8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№ 498)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</w:tr>
    </w:tbl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(далее - Комиссия).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приказами Министерства науки и высшего образования Российской Федерации (далее - Министерство), настоящим Положением.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Министерству: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Министерства (далее - гражданские служащие), гражданами, ранее замещавшими должности федеральной государственной гражданской службы (далее - гражданская служба) в Министерстве, и работниками организаций, созданных для выполнения задач, поставленных перед Министерством, для которых работодателем является Министр науки и высшего образования Российской Федерации (далее соответственно - Министр, работники подведомственных организаций),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(должностному) поведению и (или) требования об урегулировании конфликта интересов);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в осуществлении в Министерстве мер по предупреждению коррупции.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(должностному) поведению и (или) требований об урегулировании конфликта интересов, в отношении гражданских служащих, замещающих должности гражданской службы в Министерстве (за исключением 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Федерации), и работников подведомственных организаций.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6. Состав Комиссии утверждается приказом Министерства.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lastRenderedPageBreak/>
        <w:t>7. В состав Комиссии входят: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заместитель Министра, курирующий вопросы государственной службы и кадров, - председатель Комиссии, директор Департамента государственной службы и кадровой политики Министерства либо уполномоченное председателем Комиссии должностное лицо - заместитель председателя Комиссии, заместитель директора Департамента государственной службы и кадровой политики Министерства - секретарь Комиссии, гражданские служащие Департамента государственной службы и кадровой политики Министерства, Правового департамента Министерства - члены Комиссии, определяемые Министром;</w:t>
      </w:r>
    </w:p>
    <w:p w:rsidR="00314866" w:rsidRDefault="003148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" w:name="P56"/>
      <w:bookmarkEnd w:id="2"/>
      <w:r>
        <w:t>б) представитель Аппарата Правительства Российской Федерации;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3" w:name="P57"/>
      <w:bookmarkEnd w:id="3"/>
      <w:r>
        <w:t>в) представители (представитель) научных организаций и образовательных учреждений высшего или дополнительного профессионального образования, деятельность которых связана с государственной службой.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8. В случае отсутствия председателя Комиссии его обязанности исполняет заместитель председателя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4" w:name="P59"/>
      <w:bookmarkEnd w:id="4"/>
      <w:r>
        <w:t>9. Министр может принять решение о включении в состав Комиссии: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представителей Общественного совета при Министерстве (при его создании в Министерстве);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представителей профсоюзной организации, действующей в Министерстве (при ее создании в Министерстве);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в) представителей общественной организации ветеранов (при ее создании в Министерстве).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56">
        <w:r>
          <w:rPr>
            <w:color w:val="0000FF"/>
          </w:rPr>
          <w:t>подпунктах "б"</w:t>
        </w:r>
      </w:hyperlink>
      <w:r>
        <w:t xml:space="preserve"> и </w:t>
      </w:r>
      <w:hyperlink w:anchor="P57">
        <w:r>
          <w:rPr>
            <w:color w:val="0000FF"/>
          </w:rPr>
          <w:t>"в" пункта 7</w:t>
        </w:r>
      </w:hyperlink>
      <w:r>
        <w:t xml:space="preserve"> и в </w:t>
      </w:r>
      <w:hyperlink w:anchor="P59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по согласованию с Аппаратом Правительства Российской Федерации, соответствующими организациями на основании запроса Министра.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гражданский служащий структурного подразделения Министерства, осуществляющего организацию и методическое руководство деятельностью соответствующей подведомственной организации, в отношении работника которой Комиссией рассматривается вопрос о соблюдении требований к должностному поведению и (или) требований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5" w:name="P69"/>
      <w:bookmarkEnd w:id="5"/>
      <w:r>
        <w:lastRenderedPageBreak/>
        <w:t>в)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Министерстве, недопустимо.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6" w:name="P72"/>
      <w:bookmarkEnd w:id="6"/>
      <w:r>
        <w:t>16. Основаниями для проведения заседания Комиссии являются: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7" w:name="P73"/>
      <w:bookmarkEnd w:id="7"/>
      <w:r>
        <w:t xml:space="preserve">а) представление Министром в соответствии с </w:t>
      </w:r>
      <w:hyperlink r:id="rId18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5682) (далее - Положение о проверке достоверности), материалов проверки, свидетельствующих: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8" w:name="P74"/>
      <w:bookmarkEnd w:id="8"/>
      <w:r>
        <w:t xml:space="preserve">о представлении гражданским служащим недостоверных или неполных сведений, предусмотренных </w:t>
      </w:r>
      <w:hyperlink r:id="rId19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9" w:name="P75"/>
      <w:bookmarkEnd w:id="9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0" w:name="P76"/>
      <w:bookmarkEnd w:id="10"/>
      <w:r>
        <w:t>б) представление Министром материалов проверки, свидетельствующих: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1" w:name="P77"/>
      <w:bookmarkEnd w:id="11"/>
      <w:r>
        <w:t xml:space="preserve">о представлении работником подведомственной организации недостоверных или неполных сведений, предусмотренных </w:t>
      </w:r>
      <w:hyperlink r:id="rId20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утвержденным в соответствии с </w:t>
      </w:r>
      <w:hyperlink r:id="rId21">
        <w:r>
          <w:rPr>
            <w:color w:val="0000FF"/>
          </w:rPr>
          <w:t>пунктом 14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(далее - Положение о проверке);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2" w:name="P78"/>
      <w:bookmarkEnd w:id="12"/>
      <w:r>
        <w:t>о несоблюдении работником подведомственной организации требований к должностному поведению и (или) требований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3" w:name="P79"/>
      <w:bookmarkEnd w:id="13"/>
      <w:r>
        <w:lastRenderedPageBreak/>
        <w:t>в) поступившее в отдел по профилактике коррупционных и иных правонарушений Департамента государственной службы и кадровой политики Министерства: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4" w:name="P81"/>
      <w:bookmarkEnd w:id="14"/>
      <w:r>
        <w:t xml:space="preserve">обращение гражданина, замещавшего должность гражданской службы Министерства, включенную в </w:t>
      </w:r>
      <w:hyperlink r:id="rId23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 (Собрание законодательства Российской Федерации, 2009, N 21, ст. 2542; 2012, N 4, ст. 471; N 14, ст. 1616; 2014, N 27, ст. 3754; 2015, N 10, ст. 1506; 2016, N 50, ст. 7077; 2017, N 5, ст. 776; N 27, ст. 4019; N 40, ст. 5820; 2018, N 28, ст. 4198), и в </w:t>
      </w:r>
      <w:hyperlink r:id="rId24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25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обязанности гражданского служащего, до истечения двух лет со дня увольнения с гражданской службы;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5" w:name="P82"/>
      <w:bookmarkEnd w:id="15"/>
      <w:r>
        <w:t>заявление гражданского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6" w:name="P83"/>
      <w:bookmarkEnd w:id="16"/>
      <w:r>
        <w:t xml:space="preserve">заявление гражданского служащего о невозможности выполнить требования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6720; 2017, N 1,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7" w:name="P84"/>
      <w:bookmarkEnd w:id="17"/>
      <w:r>
        <w:t xml:space="preserve">уведомление гражданского служащего, работника подведомственной организации о возникновении личной заинтересованности при исполнении должностных обязанностей, которая </w:t>
      </w:r>
      <w:r>
        <w:lastRenderedPageBreak/>
        <w:t>приводит или может привести к конфликту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8" w:name="P85"/>
      <w:bookmarkEnd w:id="18"/>
      <w:r>
        <w:t>г) представление Министра или любого члена Комиссии, касающееся обеспечения соблюдения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9" w:name="P86"/>
      <w:bookmarkEnd w:id="19"/>
      <w:r>
        <w:t xml:space="preserve">д) представление Министром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</w:t>
      </w:r>
      <w:hyperlink r:id="rId27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0" w:name="P87"/>
      <w:bookmarkEnd w:id="20"/>
      <w:r>
        <w:t xml:space="preserve">е) поступившее в соответствии с </w:t>
      </w:r>
      <w:hyperlink r:id="rId28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 и </w:t>
      </w:r>
      <w:hyperlink r:id="rId29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48, ст. 6730)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служебные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1" w:name="P88"/>
      <w:bookmarkEnd w:id="21"/>
      <w:r>
        <w:t xml:space="preserve">17. Обращение, указанное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подается гражданином, замещавшим должность гражданской службы в Министерстве, в отдел по профилактике коррупционных и иных правонарушений Департамента государственной службы и кадровой политики Министерства.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служебные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по профилактике коррупционных и иных правонарушений Департамента государственной службы и кадровой политики Министерства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0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18. Обращение, указанное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2" w:name="P91"/>
      <w:bookmarkEnd w:id="22"/>
      <w:r>
        <w:lastRenderedPageBreak/>
        <w:t xml:space="preserve">19. Уведомление, указанное в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рассматривается отделом по профилактике коррупционных и иных правонарушений Департамента государственной службы и кадровой политики Министерства, который осуществляет подготовку мотивированного заключения о соблюдении гражданином, замещавшим должность гражданской службы в Министерстве, требований </w:t>
      </w:r>
      <w:hyperlink r:id="rId3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3" w:name="P93"/>
      <w:bookmarkEnd w:id="23"/>
      <w:r>
        <w:t xml:space="preserve">20. Уведомление, указанное в </w:t>
      </w:r>
      <w:hyperlink w:anchor="P84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рассматривается отделом по профилактике коррупционных и иных правонарушений Департамента государственной службы и кадровой политики Министерства, которое осуществляет подготовку мотивированного заключения по результатам рассмотрения уведомления.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21. При подготовке мотивированного заключения по результатам рассмотрения обращения,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или уведомлений, указанных в </w:t>
      </w:r>
      <w:hyperlink w:anchor="P84">
        <w:r>
          <w:rPr>
            <w:color w:val="0000FF"/>
          </w:rPr>
          <w:t>абзаце пятом подпункта "в"</w:t>
        </w:r>
      </w:hyperlink>
      <w:r>
        <w:t xml:space="preserve"> и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гражданские служащие отдела по профилактике коррупционных и иных правонарушений Департамента государственной службы и кадровой политики Министерства имеют право проводить собеседование с гражданским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указанных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Мотивированные заключения, предусмотренные </w:t>
      </w:r>
      <w:hyperlink w:anchor="P88">
        <w:r>
          <w:rPr>
            <w:color w:val="0000FF"/>
          </w:rPr>
          <w:t>пунктами 17</w:t>
        </w:r>
      </w:hyperlink>
      <w:r>
        <w:t xml:space="preserve">, </w:t>
      </w:r>
      <w:hyperlink w:anchor="P91">
        <w:r>
          <w:rPr>
            <w:color w:val="0000FF"/>
          </w:rPr>
          <w:t>19</w:t>
        </w:r>
      </w:hyperlink>
      <w:r>
        <w:t xml:space="preserve"> и </w:t>
      </w:r>
      <w:hyperlink w:anchor="P93">
        <w:r>
          <w:rPr>
            <w:color w:val="0000FF"/>
          </w:rPr>
          <w:t>20</w:t>
        </w:r>
      </w:hyperlink>
      <w:r>
        <w:t xml:space="preserve"> настоящего Положения, должны содержать: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4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4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26">
        <w:r>
          <w:rPr>
            <w:color w:val="0000FF"/>
          </w:rPr>
          <w:t>пунктами 33</w:t>
        </w:r>
      </w:hyperlink>
      <w:r>
        <w:t xml:space="preserve">, </w:t>
      </w:r>
      <w:hyperlink w:anchor="P139">
        <w:r>
          <w:rPr>
            <w:color w:val="0000FF"/>
          </w:rPr>
          <w:t>37</w:t>
        </w:r>
      </w:hyperlink>
      <w:r>
        <w:t xml:space="preserve">, </w:t>
      </w:r>
      <w:hyperlink w:anchor="P144">
        <w:r>
          <w:rPr>
            <w:color w:val="0000FF"/>
          </w:rPr>
          <w:t>39</w:t>
        </w:r>
      </w:hyperlink>
      <w:r>
        <w:t xml:space="preserve"> настоящего Положения или иного решения.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6">
        <w:r>
          <w:rPr>
            <w:color w:val="0000FF"/>
          </w:rPr>
          <w:t>пунктами 23</w:t>
        </w:r>
      </w:hyperlink>
      <w:r>
        <w:t xml:space="preserve"> и </w:t>
      </w:r>
      <w:hyperlink w:anchor="P107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организует ознакомление гражданского служащего, работника подведомственной </w:t>
      </w:r>
      <w:r>
        <w:lastRenderedPageBreak/>
        <w:t>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профилактике коррупционных и иных правонарушений Департамента государственной службы и кадровой политики Министерства, а также с результатами проверки указанной информации;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69">
        <w:r>
          <w:rPr>
            <w:color w:val="0000FF"/>
          </w:rPr>
          <w:t>подпункте "в"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4" w:name="P106"/>
      <w:bookmarkEnd w:id="24"/>
      <w:r>
        <w:t xml:space="preserve">23. Заседание Комиссии по рассмотрению заявлений, указанных в </w:t>
      </w:r>
      <w:hyperlink w:anchor="P82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3">
        <w:r>
          <w:rPr>
            <w:color w:val="0000FF"/>
          </w:rPr>
          <w:t>четвертом подпункта "в"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5" w:name="P107"/>
      <w:bookmarkEnd w:id="25"/>
      <w:r>
        <w:t xml:space="preserve">24. Уведомление, указанное в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25. Заседание Комиссии проводится, как правило, в присутствии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лично присутствовать на заседании Комиссии гражданский служащий, работник подведомственной организации или гражданин, замещавший должность гражданской службы в Министерстве, указывает в обращении, заявлении или уведомлении, представляемых в соответствии с </w:t>
      </w:r>
      <w:hyperlink w:anchor="P79">
        <w:r>
          <w:rPr>
            <w:color w:val="0000FF"/>
          </w:rPr>
          <w:t>подпунктом "в" пункта 16</w:t>
        </w:r>
      </w:hyperlink>
      <w:r>
        <w:t xml:space="preserve"> настоящего Положения.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26. Заседания Комиссии могут проводиться в отсутствие гражданского служащего, работника подведомственной организации или гражданина, замещавшего должность гражданской службы в Министерстве, в случае: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79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не содержится указания о намерении гражданского служащего, работника подведомственной организации или гражданина, замещавшего должность гражданской службы в Министерстве, лично присутствовать на заседании Комиссии;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если гражданский служащий, работник подведомственной организации или гражданин, замещавший должность гражданской службы в Министерстве,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27. На заседании Комиссии заслушиваются пояснения гражданского служащего, работника подведомственной организации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6" w:name="P114"/>
      <w:bookmarkEnd w:id="26"/>
      <w:r>
        <w:t xml:space="preserve">29. По итогам рассмотрения вопроса, указанного в </w:t>
      </w:r>
      <w:hyperlink w:anchor="P74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гражданским служащим в соответствии с </w:t>
      </w:r>
      <w:hyperlink r:id="rId37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38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недостоверными и (или) неполными.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75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77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работником подведомственной организации в соответствии с </w:t>
      </w:r>
      <w:hyperlink r:id="rId39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работником подведомственной организации в соответствии с </w:t>
      </w:r>
      <w:hyperlink r:id="rId40">
        <w:r>
          <w:rPr>
            <w:color w:val="0000FF"/>
          </w:rPr>
          <w:t>Положением</w:t>
        </w:r>
      </w:hyperlink>
      <w:r>
        <w:t xml:space="preserve"> о проверке, являются недостоверными и (или) неполными. В этом случае Комиссия рекомендует Министру применить к работнику подведомственной организации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78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установить, что работник подведомственной организации соблюдал требования к должностному поведению и (или) требования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установить, что работник подведомственной организации не соблюдал требования к должностному поведению и (или) требования об урегулировании конфликта интересов. В этом случае Комиссия рекомендует Министру указать работнику подведомственной организации на недопустимость нарушения требований к должностному поведению и (или) требований об урегулировании конфликта интересов либо применить к работнику подведомственной организации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7" w:name="P126"/>
      <w:bookmarkEnd w:id="27"/>
      <w:r>
        <w:t xml:space="preserve">33.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lastRenderedPageBreak/>
        <w:t>а) дать гражданину, замещавшему должность гражданской службы в Министерстве,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отказать гражданину, замещавшему должность гражданской службы в Министерстве,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обязанности, и мотивировать свой отказ.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82">
        <w:r>
          <w:rPr>
            <w:color w:val="0000FF"/>
          </w:rPr>
          <w:t>абзаце третьем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служащему, работнику подведомственной организации принять меры по представлению указанных сведений;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указанного в </w:t>
      </w:r>
      <w:hyperlink w:anchor="P86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служащим, работником подведомственной организации в соответствии с </w:t>
      </w:r>
      <w:hyperlink r:id="rId4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42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36. По итогам рассмотрения вопроса, указанного в </w:t>
      </w:r>
      <w:hyperlink w:anchor="P83">
        <w:r>
          <w:rPr>
            <w:color w:val="0000FF"/>
          </w:rPr>
          <w:t>абзаце четвертом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r>
        <w:lastRenderedPageBreak/>
        <w:t>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8" w:name="P139"/>
      <w:bookmarkEnd w:id="28"/>
      <w:r>
        <w:t xml:space="preserve">37. По итогам рассмотрения вопроса, указанного в </w:t>
      </w:r>
      <w:hyperlink w:anchor="P84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служащим, работником подведомственной организации служебных (должностных) обязанностей конфликт интересов отсутствует;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служащим, работником подведомственной организации служебных (должностных) обязанностей личная заинтересованность приводит или может привести к конфликту интересов. В этом случае Комиссия рекомендует гражданскому служащему, работнику подведомственной организации и (или) Министру принять меры по урегулированию конфликта интересов или по недопущению его возникновения;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в) признать, что гражданский служащий, работник подведомственной организации не соблюдал требования об урегулировании конфликта интересов.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38. По итогам рассмотрения вопросов, указанных в </w:t>
      </w:r>
      <w:hyperlink w:anchor="P73">
        <w:r>
          <w:rPr>
            <w:color w:val="0000FF"/>
          </w:rPr>
          <w:t>подпунктах "а"</w:t>
        </w:r>
      </w:hyperlink>
      <w:r>
        <w:t xml:space="preserve">, </w:t>
      </w:r>
      <w:hyperlink w:anchor="P76">
        <w:r>
          <w:rPr>
            <w:color w:val="0000FF"/>
          </w:rPr>
          <w:t>"б"</w:t>
        </w:r>
      </w:hyperlink>
      <w:r>
        <w:t xml:space="preserve">, </w:t>
      </w:r>
      <w:hyperlink w:anchor="P79">
        <w:r>
          <w:rPr>
            <w:color w:val="0000FF"/>
          </w:rPr>
          <w:t>"в"</w:t>
        </w:r>
      </w:hyperlink>
      <w:r>
        <w:t xml:space="preserve">, </w:t>
      </w:r>
      <w:hyperlink w:anchor="P86">
        <w:r>
          <w:rPr>
            <w:color w:val="0000FF"/>
          </w:rPr>
          <w:t>"д"</w:t>
        </w:r>
      </w:hyperlink>
      <w:r>
        <w:t xml:space="preserve"> и </w:t>
      </w:r>
      <w:hyperlink w:anchor="P87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4">
        <w:r>
          <w:rPr>
            <w:color w:val="0000FF"/>
          </w:rPr>
          <w:t>пунктами 29</w:t>
        </w:r>
      </w:hyperlink>
      <w:r>
        <w:t xml:space="preserve"> - </w:t>
      </w:r>
      <w:hyperlink w:anchor="P139">
        <w:r>
          <w:rPr>
            <w:color w:val="0000FF"/>
          </w:rPr>
          <w:t>37</w:t>
        </w:r>
      </w:hyperlink>
      <w:r>
        <w:t xml:space="preserve"> и </w:t>
      </w:r>
      <w:hyperlink w:anchor="P144">
        <w:r>
          <w:rPr>
            <w:color w:val="0000FF"/>
          </w:rPr>
          <w:t>39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9" w:name="P144"/>
      <w:bookmarkEnd w:id="29"/>
      <w:r>
        <w:t xml:space="preserve">39. По итогам рассмотрения вопроса, указанного в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5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40. По итогам рассмотрения вопроса, предусмотренного </w:t>
      </w:r>
      <w:hyperlink w:anchor="P85">
        <w:r>
          <w:rPr>
            <w:color w:val="0000FF"/>
          </w:rPr>
          <w:t>подпунктом "г"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41. Для исполнения решений Комиссии могут быть подготовлены проекты нормативных правовых актов Министерства, решений или поручений Министра, которые представляются на рассмотрение Министру.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lastRenderedPageBreak/>
        <w:t xml:space="preserve">42. Решения Комиссии по вопросам, указанным в </w:t>
      </w:r>
      <w:hyperlink w:anchor="P72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носит обязательный характер.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44. В протоколе заседания Комиссии указываются: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в) предъявляемые к гражданскому служащему, работнику подведомственной организации претензии, материалы, на которых они основываются;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служащего, работника подведомственной организации и других лиц по существу предъявляемых претензий;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служащий, работник подведомственной организации.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46.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работнику подведомственной организации, а также по решению Комиссии - иным заинтересованным лицам.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47.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служащему, работнику подведомственной организации одной из мер дисциплинарной ответственности, предусмотренных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трудовым </w:t>
      </w:r>
      <w:r>
        <w:lastRenderedPageBreak/>
        <w:t>законодательством Российской Федерации и иными нормативными правовыми актами, содержащими нормы трудового права,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Решение Министра оглашается на ближайшем заседании Комиссии и принимается к сведению без обсуждения.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48. В случае установления Комиссией признаков дисциплинарного проступка в действиях (бездействии) гражданского служащего, работника подведомственной организации информация об этом представляется Министру для решения вопроса о применении к гражданскому служащему, работнику подведомственной организации одной из мер дисциплинарной ответственности, предусмотренных нормативными правовыми актами Российской Федерации.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49. В случае установления Комиссией факта совершения гражданским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50. Копия протокола заседания Комиссии или выписка из него приобщается к личному делу гражданского служащего или работника подведомственной организации, в отношении которого рассмотрен вопрос о соблюдении требований к служебному (должностному) поведению и (или) требований об урегулировании конфликта интересов.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51. Выписка из решения Комиссии, заверенная подписью секретаря Комиссии и печатью отдела по профилактике коррупционных и иных правонарушений Департамента государственной службы и кадровой политики Министерства, вручается гражданину, замещавшему должность гражданской службы в Министерстве, в отношении которого рассматривался вопрос, указанный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профилактике коррупционных и иных правонарушений Департамента государственной службы и кадровой политики Министерства.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sectPr w:rsidR="00314866" w:rsidSect="0027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66"/>
    <w:rsid w:val="00115772"/>
    <w:rsid w:val="00171455"/>
    <w:rsid w:val="00314866"/>
    <w:rsid w:val="00362A59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8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48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48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8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48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48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BFA19932CF58784F9BA3D668FDC641BDDBD957074CF206409EF4573D0ACC94479DED2476B3556C3809BBDE3Ex4C7N" TargetMode="External"/><Relationship Id="rId18" Type="http://schemas.openxmlformats.org/officeDocument/2006/relationships/hyperlink" Target="consultantplus://offline/ref=B3BFA19932CF58784F9BA3D668FDC641BBD2DB560445F206409EF4573D0ACC94559DB52877B54A68331CED8F7811136165EE1326C88E8DE5x2CEN" TargetMode="External"/><Relationship Id="rId26" Type="http://schemas.openxmlformats.org/officeDocument/2006/relationships/hyperlink" Target="consultantplus://offline/ref=B3BFA19932CF58784F9BA3D668FDC641BCDBDB510047F206409EF4573D0ACC94479DED2476B3556C3809BBDE3Ex4C7N" TargetMode="External"/><Relationship Id="rId39" Type="http://schemas.openxmlformats.org/officeDocument/2006/relationships/hyperlink" Target="consultantplus://offline/ref=B3BFA19932CF58784F9BA3D668FDC641BBD2DB560445F206409EF4573D0ACC94559DB5287CE11A286F1AB8D822441C7E61F011x2C7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3BFA19932CF58784F9BA3D668FDC641BBD1DB530142F206409EF4573D0ACC94559DB52877B54B6F321CED8F7811136165EE1326C88E8DE5x2CEN" TargetMode="External"/><Relationship Id="rId34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42" Type="http://schemas.openxmlformats.org/officeDocument/2006/relationships/hyperlink" Target="consultantplus://offline/ref=B3BFA19932CF58784F9BA3D668FDC641BBD0DB580B46F206409EF4573D0ACC94559DB52877B54A6E321CED8F7811136165EE1326C88E8DE5x2CEN" TargetMode="External"/><Relationship Id="rId47" Type="http://schemas.openxmlformats.org/officeDocument/2006/relationships/hyperlink" Target="consultantplus://offline/ref=B3BFA19932CF58784F9BA3D668FDC641BBD1DF540741F206409EF4573D0ACC94559DB52877B54B6D3D1CED8F7811136165EE1326C88E8DE5x2CEN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B3BFA19932CF58784F9BA3D668FDC641BBD0D8550042F206409EF4573D0ACC94559DB52B77B740386B53ECD33D42006061EE1124D4x8CFN" TargetMode="External"/><Relationship Id="rId12" Type="http://schemas.openxmlformats.org/officeDocument/2006/relationships/hyperlink" Target="consultantplus://offline/ref=B3BFA19932CF58784F9BA3D668FDC641BDDBD9560341F206409EF4573D0ACC94479DED2476B3556C3809BBDE3Ex4C7N" TargetMode="External"/><Relationship Id="rId17" Type="http://schemas.openxmlformats.org/officeDocument/2006/relationships/hyperlink" Target="consultantplus://offline/ref=B3BFA19932CF58784F9BA3D668FDC641BBD1DF540741F206409EF4573D0ACC94559DB52877B54B6D3A1CED8F7811136165EE1326C88E8DE5x2CEN" TargetMode="External"/><Relationship Id="rId25" Type="http://schemas.openxmlformats.org/officeDocument/2006/relationships/hyperlink" Target="consultantplus://offline/ref=B3BFA19932CF58784F9BA3D668FDC641BCD4DF560246F206409EF4573D0ACC94559DB52877B54B6C321CED8F7811136165EE1326C88E8DE5x2CEN" TargetMode="External"/><Relationship Id="rId33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8" Type="http://schemas.openxmlformats.org/officeDocument/2006/relationships/hyperlink" Target="consultantplus://offline/ref=B3BFA19932CF58784F9BA3D668FDC641BBD2DB560445F206409EF4573D0ACC94559DB5287CE11A286F1AB8D822441C7E61F011x2C7N" TargetMode="External"/><Relationship Id="rId46" Type="http://schemas.openxmlformats.org/officeDocument/2006/relationships/hyperlink" Target="consultantplus://offline/ref=B3BFA19932CF58784F9BA3D668FDC641BBD0DF510642F206409EF4573D0ACC94479DED2476B3556C3809BBDE3Ex4C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BFA19932CF58784F9BA3D668FDC641BBD0D8550042F206409EF4573D0ACC94479DED2476B3556C3809BBDE3Ex4C7N" TargetMode="External"/><Relationship Id="rId20" Type="http://schemas.openxmlformats.org/officeDocument/2006/relationships/hyperlink" Target="consultantplus://offline/ref=B3BFA19932CF58784F9BA3D668FDC641BBD2DB560445F206409EF4573D0ACC94559DB52877B54B6F3F1CED8F7811136165EE1326C88E8DE5x2CEN" TargetMode="External"/><Relationship Id="rId29" Type="http://schemas.openxmlformats.org/officeDocument/2006/relationships/hyperlink" Target="consultantplus://offline/ref=B3BFA19932CF58784F9BA3D668FDC641BBD1DC55014CF206409EF4573D0ACC94559DB52870B448676E46FD8B3145187E63F20D26D68Ex8CEN" TargetMode="External"/><Relationship Id="rId41" Type="http://schemas.openxmlformats.org/officeDocument/2006/relationships/hyperlink" Target="consultantplus://offline/ref=B3BFA19932CF58784F9BA3D668FDC641BBD0DB580B46F206409EF4573D0ACC94559DB52877B54A6E321CED8F7811136165EE1326C88E8DE5x2C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BFA19932CF58784F9BA3D668FDC641BBD0DF510642F206409EF4573D0ACC94559DB52D75BE1F3D7E42B4DF3A5A1E627DF21326xDC5N" TargetMode="External"/><Relationship Id="rId11" Type="http://schemas.openxmlformats.org/officeDocument/2006/relationships/hyperlink" Target="consultantplus://offline/ref=B3BFA19932CF58784F9BA3D668FDC641BEDBDD510142F206409EF4573D0ACC94559DB52877B54B6C321CED8F7811136165EE1326C88E8DE5x2CEN" TargetMode="External"/><Relationship Id="rId24" Type="http://schemas.openxmlformats.org/officeDocument/2006/relationships/hyperlink" Target="consultantplus://offline/ref=B3BFA19932CF58784F9BA3D668FDC641BCD4DF560246F206409EF4573D0ACC94559DB52877B5496D3F1CED8F7811136165EE1326C88E8DE5x2CEN" TargetMode="External"/><Relationship Id="rId32" Type="http://schemas.openxmlformats.org/officeDocument/2006/relationships/hyperlink" Target="consultantplus://offline/ref=B3BFA19932CF58784F9BA3D668FDC641BBD0D8550042F206409EF4573D0ACC94559DB52B7FBE1F3D7E42B4DF3A5A1E627DF21326xDC5N" TargetMode="External"/><Relationship Id="rId37" Type="http://schemas.openxmlformats.org/officeDocument/2006/relationships/hyperlink" Target="consultantplus://offline/ref=B3BFA19932CF58784F9BA3D668FDC641BBD2DB560445F206409EF4573D0ACC94559DB5287CE11A286F1AB8D822441C7E61F011x2C7N" TargetMode="External"/><Relationship Id="rId40" Type="http://schemas.openxmlformats.org/officeDocument/2006/relationships/hyperlink" Target="consultantplus://offline/ref=B3BFA19932CF58784F9BA3D668FDC641BBD2DB560445F206409EF4573D0ACC94559DB52877B54B6F3F1CED8F7811136165EE1326C88E8DE5x2CEN" TargetMode="External"/><Relationship Id="rId45" Type="http://schemas.openxmlformats.org/officeDocument/2006/relationships/hyperlink" Target="consultantplus://offline/ref=B3BFA19932CF58784F9BA3D668FDC641BBD0D8550042F206409EF4573D0ACC94559DB52B7FBE1F3D7E42B4DF3A5A1E627DF21326xDC5N" TargetMode="External"/><Relationship Id="rId5" Type="http://schemas.openxmlformats.org/officeDocument/2006/relationships/hyperlink" Target="consultantplus://offline/ref=B3BFA19932CF58784F9BA3D668FDC641BBD1DF540741F206409EF4573D0ACC94559DB52877B54B6C3C1CED8F7811136165EE1326C88E8DE5x2CEN" TargetMode="External"/><Relationship Id="rId15" Type="http://schemas.openxmlformats.org/officeDocument/2006/relationships/hyperlink" Target="consultantplus://offline/ref=B3BFA19932CF58784F9BA3D668FDC641BDDBD9540813A50411CBFA52355A968443D4B92F69B549723817BBxDCDN" TargetMode="External"/><Relationship Id="rId23" Type="http://schemas.openxmlformats.org/officeDocument/2006/relationships/hyperlink" Target="consultantplus://offline/ref=B3BFA19932CF58784F9BA3D668FDC641BCD4DF560246F206409EF4573D0ACC94559DB52877B5496D3F1CED8F7811136165EE1326C88E8DE5x2CEN" TargetMode="External"/><Relationship Id="rId28" Type="http://schemas.openxmlformats.org/officeDocument/2006/relationships/hyperlink" Target="consultantplus://offline/ref=B3BFA19932CF58784F9BA3D668FDC641BBD0D8550042F206409EF4573D0ACC94559DB52A74BE1F3D7E42B4DF3A5A1E627DF21326xDC5N" TargetMode="External"/><Relationship Id="rId36" Type="http://schemas.openxmlformats.org/officeDocument/2006/relationships/hyperlink" Target="consultantplus://offline/ref=B3BFA19932CF58784F9BA3D668FDC641BBD1DF540741F206409EF4573D0ACC94559DB52877B54B6D3C1CED8F7811136165EE1326C88E8DE5x2CEN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B3BFA19932CF58784F9BA3D668FDC641BED5DA540445F206409EF4573D0ACC94479DED2476B3556C3809BBDE3Ex4C7N" TargetMode="External"/><Relationship Id="rId19" Type="http://schemas.openxmlformats.org/officeDocument/2006/relationships/hyperlink" Target="consultantplus://offline/ref=B3BFA19932CF58784F9BA3D668FDC641BBD2DB560445F206409EF4573D0ACC94559DB5287CE11A286F1AB8D822441C7E61F011x2C7N" TargetMode="External"/><Relationship Id="rId31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44" Type="http://schemas.openxmlformats.org/officeDocument/2006/relationships/hyperlink" Target="consultantplus://offline/ref=B3BFA19932CF58784F9BA3D668FDC641BCDBDB510047F206409EF4573D0ACC94479DED2476B3556C3809BBDE3Ex4C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BFA19932CF58784F9BA3D668FDC641BBD1DB530142F206409EF4573D0ACC94559DB52877B5496E3C1CED8F7811136165EE1326C88E8DE5x2CEN" TargetMode="External"/><Relationship Id="rId14" Type="http://schemas.openxmlformats.org/officeDocument/2006/relationships/hyperlink" Target="consultantplus://offline/ref=B3BFA19932CF58784F9BA3D668FDC641BBD1DF540741F206409EF4573D0ACC94559DB52877B54B6C3C1CED8F7811136165EE1326C88E8DE5x2CEN" TargetMode="External"/><Relationship Id="rId22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27" Type="http://schemas.openxmlformats.org/officeDocument/2006/relationships/hyperlink" Target="consultantplus://offline/ref=B3BFA19932CF58784F9BA3D668FDC641BBD0DB580B46F206409EF4573D0ACC94559DB52877B54A6E321CED8F7811136165EE1326C88E8DE5x2CEN" TargetMode="External"/><Relationship Id="rId30" Type="http://schemas.openxmlformats.org/officeDocument/2006/relationships/hyperlink" Target="consultantplus://offline/ref=B3BFA19932CF58784F9BA3D668FDC641BBD0D8550042F206409EF4573D0ACC94559DB52B7FBE1F3D7E42B4DF3A5A1E627DF21326xDC5N" TargetMode="External"/><Relationship Id="rId35" Type="http://schemas.openxmlformats.org/officeDocument/2006/relationships/hyperlink" Target="consultantplus://offline/ref=B3BFA19932CF58784F9BA3D668FDC641BBD1DF540741F206409EF4573D0ACC94559DB52877B54B6D391CED8F7811136165EE1326C88E8DE5x2CEN" TargetMode="External"/><Relationship Id="rId43" Type="http://schemas.openxmlformats.org/officeDocument/2006/relationships/hyperlink" Target="consultantplus://offline/ref=B3BFA19932CF58784F9BA3D668FDC641BCDBDB510047F206409EF4573D0ACC94479DED2476B3556C3809BBDE3Ex4C7N" TargetMode="External"/><Relationship Id="rId48" Type="http://schemas.openxmlformats.org/officeDocument/2006/relationships/hyperlink" Target="consultantplus://offline/ref=B3BFA19932CF58784F9BA3D668FDC641BBD1DF540741F206409EF4573D0ACC94559DB52877B54B6D321CED8F7811136165EE1326C88E8DE5x2CEN" TargetMode="External"/><Relationship Id="rId8" Type="http://schemas.openxmlformats.org/officeDocument/2006/relationships/hyperlink" Target="consultantplus://offline/ref=B3BFA19932CF58784F9BA3D668FDC641BBD2DB560444F206409EF4573D0ACC94559DB52877B54B68381CED8F7811136165EE1326C88E8DE5x2C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8028</Words>
  <Characters>45764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user220</cp:lastModifiedBy>
  <cp:revision>2</cp:revision>
  <dcterms:created xsi:type="dcterms:W3CDTF">2024-01-11T09:41:00Z</dcterms:created>
  <dcterms:modified xsi:type="dcterms:W3CDTF">2024-01-11T09:41:00Z</dcterms:modified>
</cp:coreProperties>
</file>